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4A" w:rsidRDefault="0057794A" w:rsidP="0057794A">
      <w:pPr>
        <w:pStyle w:val="Heading3"/>
        <w:rPr>
          <w:rFonts w:ascii="Calibri" w:hAnsi="Calibri" w:cs="Arial"/>
          <w:sz w:val="32"/>
          <w:szCs w:val="32"/>
          <w:lang w:val="en-US"/>
        </w:rPr>
      </w:pPr>
      <w:bookmarkStart w:id="0" w:name="_Toc464473461"/>
      <w:bookmarkStart w:id="1" w:name="_GoBack"/>
      <w:bookmarkEnd w:id="1"/>
      <w:r>
        <w:rPr>
          <w:rFonts w:ascii="Calibri" w:hAnsi="Calibri" w:cs="Arial"/>
          <w:sz w:val="32"/>
          <w:szCs w:val="32"/>
          <w:lang w:val="en-US"/>
        </w:rPr>
        <w:t>Abbott i-s</w:t>
      </w:r>
      <w:r w:rsidR="00A36932" w:rsidRPr="00C769FB">
        <w:rPr>
          <w:rFonts w:ascii="Calibri" w:hAnsi="Calibri" w:cs="Arial"/>
          <w:sz w:val="32"/>
          <w:szCs w:val="32"/>
          <w:lang w:val="en-US"/>
        </w:rPr>
        <w:t xml:space="preserve">tat </w:t>
      </w:r>
      <w:r w:rsidR="00A36932">
        <w:rPr>
          <w:rFonts w:ascii="Calibri" w:hAnsi="Calibri" w:cs="Arial"/>
          <w:sz w:val="32"/>
          <w:szCs w:val="32"/>
          <w:lang w:val="en-US"/>
        </w:rPr>
        <w:t>Daily Electronic Simulator</w:t>
      </w:r>
      <w:r w:rsidR="00A36932" w:rsidRPr="003E7733">
        <w:rPr>
          <w:rFonts w:ascii="Calibri" w:hAnsi="Calibri" w:cs="Arial"/>
          <w:sz w:val="32"/>
          <w:szCs w:val="32"/>
          <w:lang w:val="en-US"/>
        </w:rPr>
        <w:t xml:space="preserve"> &amp; Maintenance Log</w:t>
      </w:r>
    </w:p>
    <w:p w:rsidR="006C0F7E" w:rsidRPr="006C0F7E" w:rsidRDefault="006C0F7E" w:rsidP="006C0F7E">
      <w:pPr>
        <w:rPr>
          <w:lang w:val="en-US" w:eastAsia="en-US"/>
        </w:rPr>
      </w:pPr>
    </w:p>
    <w:p w:rsidR="0057794A" w:rsidRPr="0057794A" w:rsidRDefault="0057794A" w:rsidP="0057794A">
      <w:pPr>
        <w:rPr>
          <w:lang w:val="en-US" w:eastAsia="en-US"/>
        </w:rPr>
      </w:pPr>
    </w:p>
    <w:p w:rsidR="00A36932" w:rsidRPr="000E0A70" w:rsidRDefault="00A36932" w:rsidP="00A36932">
      <w:pPr>
        <w:keepNext/>
        <w:jc w:val="center"/>
        <w:outlineLvl w:val="1"/>
        <w:rPr>
          <w:rFonts w:ascii="Cambria" w:hAnsi="Cambria" w:cs="Arial"/>
          <w:b/>
          <w:bCs/>
          <w:sz w:val="22"/>
          <w:szCs w:val="22"/>
          <w:lang w:val="en-US"/>
        </w:rPr>
      </w:pPr>
      <w:r>
        <w:rPr>
          <w:rFonts w:ascii="Cambria" w:hAnsi="Cambria" w:cs="Arial"/>
          <w:b/>
          <w:bCs/>
          <w:sz w:val="22"/>
          <w:szCs w:val="22"/>
          <w:lang w:val="en-US"/>
        </w:rPr>
        <w:t>Simulator ID: _______________</w:t>
      </w:r>
      <w:r w:rsidR="003848F0">
        <w:rPr>
          <w:rFonts w:ascii="Cambria" w:hAnsi="Cambria" w:cs="Arial"/>
          <w:b/>
          <w:bCs/>
          <w:sz w:val="22"/>
          <w:szCs w:val="22"/>
          <w:lang w:val="en-US"/>
        </w:rPr>
        <w:t>_</w:t>
      </w:r>
      <w:r>
        <w:rPr>
          <w:rFonts w:ascii="Cambria" w:hAnsi="Cambria" w:cs="Arial"/>
          <w:b/>
          <w:bCs/>
          <w:sz w:val="22"/>
          <w:szCs w:val="22"/>
          <w:lang w:val="en-US"/>
        </w:rPr>
        <w:t xml:space="preserve">_______       </w:t>
      </w:r>
      <w:r>
        <w:rPr>
          <w:rFonts w:asciiTheme="majorHAnsi" w:hAnsiTheme="majorHAnsi" w:cstheme="minorHAnsi"/>
          <w:b/>
          <w:bCs/>
          <w:kern w:val="32"/>
          <w:sz w:val="22"/>
          <w:szCs w:val="22"/>
        </w:rPr>
        <w:t>Analyser Serial N</w:t>
      </w:r>
      <w:r w:rsidRPr="008E0B82">
        <w:rPr>
          <w:rFonts w:asciiTheme="majorHAnsi" w:hAnsiTheme="majorHAnsi" w:cstheme="minorHAnsi"/>
          <w:b/>
          <w:bCs/>
          <w:kern w:val="32"/>
          <w:sz w:val="22"/>
          <w:szCs w:val="22"/>
        </w:rPr>
        <w:t>umber</w:t>
      </w:r>
      <w:r>
        <w:rPr>
          <w:rFonts w:asciiTheme="majorHAnsi" w:hAnsiTheme="majorHAnsi" w:cstheme="minorHAnsi"/>
          <w:b/>
          <w:bCs/>
          <w:kern w:val="32"/>
          <w:sz w:val="22"/>
          <w:szCs w:val="22"/>
        </w:rPr>
        <w:t xml:space="preserve">: __________________________       </w:t>
      </w:r>
      <w:r>
        <w:rPr>
          <w:rFonts w:asciiTheme="minorHAnsi" w:hAnsiTheme="minorHAnsi" w:cstheme="minorHAnsi"/>
          <w:b/>
          <w:bCs/>
          <w:kern w:val="32"/>
          <w:sz w:val="28"/>
          <w:szCs w:val="28"/>
        </w:rPr>
        <w:t xml:space="preserve"> </w:t>
      </w:r>
      <w:r w:rsidRPr="000E0A70">
        <w:rPr>
          <w:rFonts w:ascii="Cambria" w:hAnsi="Cambria" w:cs="Arial"/>
          <w:b/>
          <w:bCs/>
          <w:sz w:val="22"/>
          <w:szCs w:val="22"/>
          <w:lang w:val="en-US"/>
        </w:rPr>
        <w:t>Month: ___</w:t>
      </w:r>
      <w:r>
        <w:rPr>
          <w:rFonts w:ascii="Cambria" w:hAnsi="Cambria" w:cs="Arial"/>
          <w:b/>
          <w:bCs/>
          <w:sz w:val="22"/>
          <w:szCs w:val="22"/>
          <w:lang w:val="en-US"/>
        </w:rPr>
        <w:t>_________</w:t>
      </w:r>
      <w:r w:rsidRPr="000E0A70">
        <w:rPr>
          <w:rFonts w:ascii="Cambria" w:hAnsi="Cambria" w:cs="Arial"/>
          <w:b/>
          <w:bCs/>
          <w:sz w:val="22"/>
          <w:szCs w:val="22"/>
          <w:lang w:val="en-US"/>
        </w:rPr>
        <w:t>_____________</w:t>
      </w:r>
      <w:r w:rsidRPr="000E0A70">
        <w:rPr>
          <w:rFonts w:ascii="Cambria" w:hAnsi="Cambria" w:cs="Arial"/>
          <w:b/>
          <w:bCs/>
          <w:sz w:val="22"/>
          <w:szCs w:val="22"/>
          <w:lang w:val="en-US"/>
        </w:rPr>
        <w:tab/>
      </w:r>
      <w:r w:rsidRPr="000E0A70">
        <w:rPr>
          <w:rFonts w:ascii="Cambria" w:hAnsi="Cambria" w:cs="Arial"/>
          <w:b/>
          <w:bCs/>
          <w:sz w:val="22"/>
          <w:szCs w:val="22"/>
          <w:lang w:val="en-US"/>
        </w:rPr>
        <w:tab/>
        <w:t>Year: ______________</w:t>
      </w:r>
    </w:p>
    <w:tbl>
      <w:tblPr>
        <w:tblpPr w:leftFromText="180" w:rightFromText="180" w:vertAnchor="page" w:horzAnchor="margin" w:tblpXSpec="center" w:tblpY="2941"/>
        <w:tblW w:w="1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7794A" w:rsidRPr="000E0A70" w:rsidTr="0057794A">
        <w:trPr>
          <w:cantSplit/>
          <w:trHeight w:val="552"/>
        </w:trPr>
        <w:tc>
          <w:tcPr>
            <w:tcW w:w="15849" w:type="dxa"/>
            <w:gridSpan w:val="32"/>
            <w:shd w:val="clear" w:color="auto" w:fill="auto"/>
            <w:vAlign w:val="center"/>
          </w:tcPr>
          <w:p w:rsidR="0057794A" w:rsidRPr="00F274E1" w:rsidRDefault="0057794A" w:rsidP="0057794A">
            <w:pPr>
              <w:tabs>
                <w:tab w:val="left" w:pos="2280"/>
                <w:tab w:val="left" w:pos="2820"/>
              </w:tabs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F274E1">
              <w:rPr>
                <w:rFonts w:ascii="Cambria" w:hAnsi="Cambria" w:cs="Arial"/>
                <w:b/>
                <w:bCs/>
                <w:sz w:val="28"/>
                <w:szCs w:val="28"/>
              </w:rPr>
              <w:t>Daily Electronic Simulator Log</w:t>
            </w:r>
          </w:p>
        </w:tc>
      </w:tr>
      <w:tr w:rsidR="0057794A" w:rsidRPr="000E0A70" w:rsidTr="0057794A">
        <w:trPr>
          <w:cantSplit/>
          <w:trHeight w:val="657"/>
        </w:trPr>
        <w:tc>
          <w:tcPr>
            <w:tcW w:w="1775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57794A" w:rsidRPr="000E0A70" w:rsidTr="0057794A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Time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7794A" w:rsidRPr="000E0A70" w:rsidTr="0057794A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Pass / Fail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7794A" w:rsidRPr="000E0A70" w:rsidTr="0057794A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Failure code or letter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7794A" w:rsidRPr="000E0A70" w:rsidTr="0057794A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Initials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7794A" w:rsidRPr="000E0A70" w:rsidTr="0057794A">
        <w:trPr>
          <w:cantSplit/>
          <w:trHeight w:val="494"/>
        </w:trPr>
        <w:tc>
          <w:tcPr>
            <w:tcW w:w="15849" w:type="dxa"/>
            <w:gridSpan w:val="32"/>
            <w:shd w:val="clear" w:color="auto" w:fill="auto"/>
            <w:vAlign w:val="center"/>
          </w:tcPr>
          <w:p w:rsidR="0057794A" w:rsidRPr="00F274E1" w:rsidRDefault="0057794A" w:rsidP="0057794A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F274E1">
              <w:rPr>
                <w:rFonts w:ascii="Cambria" w:hAnsi="Cambria" w:cs="Arial"/>
                <w:b/>
                <w:sz w:val="28"/>
                <w:szCs w:val="28"/>
              </w:rPr>
              <w:t>Maintenance</w:t>
            </w:r>
            <w:r w:rsidR="00F274E1">
              <w:rPr>
                <w:rFonts w:ascii="Cambria" w:hAnsi="Cambria" w:cs="Arial"/>
                <w:b/>
                <w:sz w:val="28"/>
                <w:szCs w:val="28"/>
              </w:rPr>
              <w:t xml:space="preserve"> Log</w:t>
            </w:r>
          </w:p>
        </w:tc>
      </w:tr>
      <w:tr w:rsidR="0057794A" w:rsidRPr="000E0A70" w:rsidTr="0057794A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 xml:space="preserve">Clean exterior and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  <w:t>screen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7794A" w:rsidRPr="000E0A70" w:rsidTr="0057794A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Check Printer Paper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  <w:tr w:rsidR="0057794A" w:rsidRPr="000E0A70" w:rsidTr="0057794A">
        <w:trPr>
          <w:cantSplit/>
          <w:trHeight w:val="494"/>
        </w:trPr>
        <w:tc>
          <w:tcPr>
            <w:tcW w:w="1775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0E0A70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Initials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jc w:val="right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57794A" w:rsidRPr="000E0A70" w:rsidRDefault="0057794A" w:rsidP="0057794A">
            <w:pPr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</w:tbl>
    <w:p w:rsidR="00A36932" w:rsidRDefault="00A36932" w:rsidP="00A36932"/>
    <w:tbl>
      <w:tblPr>
        <w:tblStyle w:val="TableGrid"/>
        <w:tblpPr w:leftFromText="180" w:rightFromText="180" w:vertAnchor="page" w:horzAnchor="margin" w:tblpY="8926"/>
        <w:tblW w:w="5000" w:type="pct"/>
        <w:tblLook w:val="04A0" w:firstRow="1" w:lastRow="0" w:firstColumn="1" w:lastColumn="0" w:noHBand="0" w:noVBand="1"/>
      </w:tblPr>
      <w:tblGrid>
        <w:gridCol w:w="1551"/>
        <w:gridCol w:w="2979"/>
        <w:gridCol w:w="4112"/>
        <w:gridCol w:w="3687"/>
        <w:gridCol w:w="2231"/>
      </w:tblGrid>
      <w:tr w:rsidR="0057794A" w:rsidRPr="008E0B82" w:rsidTr="0057794A">
        <w:trPr>
          <w:trHeight w:val="412"/>
        </w:trPr>
        <w:tc>
          <w:tcPr>
            <w:tcW w:w="533" w:type="pct"/>
          </w:tcPr>
          <w:p w:rsidR="0057794A" w:rsidRDefault="0057794A" w:rsidP="0057794A">
            <w:pPr>
              <w:tabs>
                <w:tab w:val="left" w:pos="2280"/>
                <w:tab w:val="left" w:pos="2820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E0B8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Date</w:t>
            </w:r>
          </w:p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(6 monthly)</w:t>
            </w:r>
          </w:p>
        </w:tc>
        <w:tc>
          <w:tcPr>
            <w:tcW w:w="1023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E0B8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Simulator Serial Number</w:t>
            </w:r>
          </w:p>
        </w:tc>
        <w:tc>
          <w:tcPr>
            <w:tcW w:w="1412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E0B8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Thermal Probe Delta Result </w:t>
            </w:r>
            <w:r w:rsidR="007022A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(</w:t>
            </w:r>
            <w:r w:rsidR="00CE4BA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Acceptable Range: -0.1 T</w:t>
            </w:r>
            <w:r w:rsidR="00CE4BA9" w:rsidRPr="00CE4BA9">
              <w:rPr>
                <w:rFonts w:asciiTheme="majorHAnsi" w:hAnsiTheme="majorHAnsi" w:cs="Arial"/>
                <w:b/>
                <w:bCs/>
                <w:sz w:val="22"/>
                <w:szCs w:val="22"/>
                <w:vertAlign w:val="superscript"/>
              </w:rPr>
              <w:t>o</w:t>
            </w:r>
            <w:r w:rsidR="00CE4BA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</w:t>
            </w:r>
            <w:r w:rsidRPr="008E0B8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+0.1</w:t>
            </w:r>
            <w:r w:rsidR="007022A5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6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E0B8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766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8E0B8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Operator</w:t>
            </w:r>
          </w:p>
        </w:tc>
      </w:tr>
      <w:tr w:rsidR="0057794A" w:rsidRPr="008E0B82" w:rsidTr="0057794A">
        <w:trPr>
          <w:trHeight w:val="412"/>
        </w:trPr>
        <w:tc>
          <w:tcPr>
            <w:tcW w:w="533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412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266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766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57794A" w:rsidRPr="008E0B82" w:rsidTr="0057794A">
        <w:trPr>
          <w:trHeight w:val="329"/>
        </w:trPr>
        <w:tc>
          <w:tcPr>
            <w:tcW w:w="533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412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266" w:type="pct"/>
          </w:tcPr>
          <w:p w:rsidR="0057794A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766" w:type="pct"/>
          </w:tcPr>
          <w:p w:rsidR="0057794A" w:rsidRPr="008E0B82" w:rsidRDefault="0057794A" w:rsidP="0057794A">
            <w:pPr>
              <w:tabs>
                <w:tab w:val="left" w:pos="2280"/>
                <w:tab w:val="left" w:pos="2820"/>
              </w:tabs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:rsidR="0057794A" w:rsidRDefault="0057794A" w:rsidP="00A36932">
      <w:pPr>
        <w:rPr>
          <w:rFonts w:asciiTheme="majorHAnsi" w:hAnsiTheme="majorHAnsi"/>
          <w:b/>
          <w:sz w:val="32"/>
          <w:szCs w:val="32"/>
        </w:rPr>
      </w:pPr>
    </w:p>
    <w:p w:rsidR="0057794A" w:rsidRDefault="0057794A" w:rsidP="00A36932">
      <w:pPr>
        <w:rPr>
          <w:rFonts w:asciiTheme="majorHAnsi" w:hAnsiTheme="majorHAnsi"/>
          <w:b/>
          <w:sz w:val="32"/>
          <w:szCs w:val="32"/>
        </w:rPr>
      </w:pPr>
    </w:p>
    <w:p w:rsidR="00F274E1" w:rsidRDefault="00F274E1" w:rsidP="00A36932">
      <w:pPr>
        <w:rPr>
          <w:rFonts w:asciiTheme="majorHAnsi" w:hAnsiTheme="majorHAnsi"/>
          <w:b/>
          <w:sz w:val="32"/>
          <w:szCs w:val="32"/>
        </w:rPr>
      </w:pPr>
    </w:p>
    <w:p w:rsidR="00A36932" w:rsidRDefault="00B74D36" w:rsidP="00A3693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32"/>
          <w:szCs w:val="32"/>
          <w:u w:val="single"/>
        </w:rPr>
        <w:lastRenderedPageBreak/>
        <w:t xml:space="preserve">Abbott i-Stat </w:t>
      </w:r>
      <w:r w:rsidR="00A36932" w:rsidRPr="0057794A">
        <w:rPr>
          <w:rFonts w:asciiTheme="majorHAnsi" w:hAnsiTheme="majorHAnsi"/>
          <w:b/>
          <w:sz w:val="32"/>
          <w:szCs w:val="32"/>
          <w:u w:val="single"/>
        </w:rPr>
        <w:t>Quality Control Log</w:t>
      </w:r>
      <w:r w:rsidR="00A36932" w:rsidRPr="00B74D36">
        <w:rPr>
          <w:rFonts w:asciiTheme="majorHAnsi" w:hAnsiTheme="majorHAnsi"/>
          <w:b/>
          <w:sz w:val="32"/>
          <w:szCs w:val="32"/>
        </w:rPr>
        <w:t xml:space="preserve"> </w:t>
      </w:r>
      <w:bookmarkEnd w:id="0"/>
      <w:r w:rsidRPr="00B74D36">
        <w:rPr>
          <w:rFonts w:asciiTheme="majorHAnsi" w:hAnsiTheme="majorHAnsi"/>
          <w:b/>
          <w:sz w:val="32"/>
          <w:szCs w:val="32"/>
        </w:rPr>
        <w:tab/>
      </w:r>
      <w:r w:rsidRPr="00B74D36">
        <w:rPr>
          <w:rFonts w:asciiTheme="majorHAnsi" w:hAnsiTheme="majorHAnsi"/>
          <w:b/>
          <w:sz w:val="32"/>
          <w:szCs w:val="32"/>
        </w:rPr>
        <w:tab/>
      </w:r>
      <w:r w:rsidRPr="00B74D36">
        <w:rPr>
          <w:rFonts w:asciiTheme="majorHAnsi" w:hAnsiTheme="majorHAnsi"/>
          <w:b/>
          <w:sz w:val="32"/>
          <w:szCs w:val="32"/>
        </w:rPr>
        <w:tab/>
      </w:r>
      <w:r w:rsidRPr="00B74D36">
        <w:rPr>
          <w:rFonts w:asciiTheme="majorHAnsi" w:hAnsiTheme="majorHAnsi"/>
          <w:b/>
          <w:sz w:val="32"/>
          <w:szCs w:val="32"/>
        </w:rPr>
        <w:tab/>
      </w:r>
      <w:r w:rsidRPr="00B74D36">
        <w:rPr>
          <w:rFonts w:asciiTheme="majorHAnsi" w:hAnsiTheme="majorHAnsi"/>
          <w:b/>
          <w:sz w:val="32"/>
          <w:szCs w:val="32"/>
        </w:rPr>
        <w:tab/>
      </w:r>
      <w:r w:rsidRPr="00B74D36">
        <w:rPr>
          <w:rFonts w:asciiTheme="majorHAnsi" w:hAnsiTheme="majorHAnsi"/>
          <w:b/>
          <w:sz w:val="32"/>
          <w:szCs w:val="32"/>
        </w:rPr>
        <w:tab/>
      </w:r>
      <w:r w:rsidR="00A36932" w:rsidRPr="008E0B82">
        <w:rPr>
          <w:rFonts w:asciiTheme="majorHAnsi" w:hAnsiTheme="majorHAnsi"/>
          <w:b/>
        </w:rPr>
        <w:t>Analyser Serial number</w:t>
      </w:r>
      <w:r>
        <w:rPr>
          <w:rFonts w:asciiTheme="majorHAnsi" w:hAnsiTheme="majorHAnsi"/>
          <w:b/>
        </w:rPr>
        <w:t>:</w:t>
      </w:r>
      <w:r w:rsidR="00A36932" w:rsidRPr="008E0B82">
        <w:rPr>
          <w:rFonts w:asciiTheme="majorHAnsi" w:hAnsiTheme="majorHAnsi"/>
          <w:b/>
        </w:rPr>
        <w:t xml:space="preserve"> </w:t>
      </w:r>
      <w:r w:rsidR="00A36932">
        <w:rPr>
          <w:rFonts w:asciiTheme="majorHAnsi" w:hAnsiTheme="majorHAnsi"/>
          <w:b/>
        </w:rPr>
        <w:t>______________________________</w:t>
      </w:r>
    </w:p>
    <w:p w:rsidR="00A36932" w:rsidRPr="00F274E1" w:rsidRDefault="00A36932" w:rsidP="00A36932">
      <w:pPr>
        <w:rPr>
          <w:rFonts w:asciiTheme="majorHAnsi" w:hAnsiTheme="majorHAnsi"/>
          <w:b/>
          <w:sz w:val="20"/>
        </w:rPr>
      </w:pPr>
      <w:r w:rsidRPr="008E0B82">
        <w:rPr>
          <w:rFonts w:asciiTheme="majorHAnsi" w:hAnsiTheme="majorHAnsi"/>
          <w:b/>
        </w:rPr>
        <w:t xml:space="preserve">  </w:t>
      </w:r>
    </w:p>
    <w:p w:rsidR="00A36932" w:rsidRPr="003D0CB2" w:rsidRDefault="0057794A" w:rsidP="00A36932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Quality C</w:t>
      </w:r>
      <w:r w:rsidR="00A36932">
        <w:rPr>
          <w:rFonts w:asciiTheme="majorHAnsi" w:hAnsiTheme="majorHAnsi"/>
        </w:rPr>
        <w:t>ontrol</w:t>
      </w:r>
      <w:r>
        <w:rPr>
          <w:rFonts w:asciiTheme="majorHAnsi" w:hAnsiTheme="majorHAnsi"/>
        </w:rPr>
        <w:t xml:space="preserve"> (QC)</w:t>
      </w:r>
      <w:r w:rsidR="00A36932" w:rsidRPr="000E70C3">
        <w:rPr>
          <w:rFonts w:asciiTheme="majorHAnsi" w:hAnsiTheme="majorHAnsi"/>
        </w:rPr>
        <w:t xml:space="preserve"> must be performed each time a new box of cartridges </w:t>
      </w:r>
      <w:r w:rsidR="00A36932">
        <w:rPr>
          <w:rFonts w:asciiTheme="majorHAnsi" w:hAnsiTheme="majorHAnsi"/>
        </w:rPr>
        <w:t>is</w:t>
      </w:r>
      <w:r w:rsidR="00A36932" w:rsidRPr="000E70C3">
        <w:rPr>
          <w:rFonts w:asciiTheme="majorHAnsi" w:hAnsiTheme="majorHAnsi"/>
        </w:rPr>
        <w:t xml:space="preserve"> opened. </w:t>
      </w:r>
    </w:p>
    <w:p w:rsidR="0079283D" w:rsidRDefault="0079283D" w:rsidP="0079283D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* </w:t>
      </w:r>
      <w:r w:rsidR="00A36932">
        <w:rPr>
          <w:rFonts w:asciiTheme="majorHAnsi" w:hAnsiTheme="majorHAnsi"/>
        </w:rPr>
        <w:t>‘QC passed’, date and signature</w:t>
      </w:r>
      <w:r w:rsidR="00A36932" w:rsidRPr="000E70C3">
        <w:rPr>
          <w:rFonts w:asciiTheme="majorHAnsi" w:hAnsiTheme="majorHAnsi"/>
        </w:rPr>
        <w:t xml:space="preserve"> must be written on</w:t>
      </w:r>
      <w:r w:rsidR="00A36932">
        <w:rPr>
          <w:rFonts w:asciiTheme="majorHAnsi" w:hAnsiTheme="majorHAnsi"/>
        </w:rPr>
        <w:t xml:space="preserve"> the</w:t>
      </w:r>
      <w:r w:rsidR="00A36932" w:rsidRPr="000E70C3">
        <w:rPr>
          <w:rFonts w:asciiTheme="majorHAnsi" w:hAnsiTheme="majorHAnsi"/>
        </w:rPr>
        <w:t xml:space="preserve"> box after iQC </w:t>
      </w:r>
      <w:r w:rsidR="00A36932">
        <w:rPr>
          <w:rFonts w:asciiTheme="majorHAnsi" w:hAnsiTheme="majorHAnsi"/>
        </w:rPr>
        <w:t xml:space="preserve">has been </w:t>
      </w:r>
      <w:r w:rsidR="00A36932" w:rsidRPr="000E70C3">
        <w:rPr>
          <w:rFonts w:asciiTheme="majorHAnsi" w:hAnsiTheme="majorHAnsi"/>
        </w:rPr>
        <w:t>performed</w:t>
      </w:r>
      <w:r w:rsidR="00A36932">
        <w:rPr>
          <w:rFonts w:asciiTheme="majorHAnsi" w:hAnsiTheme="majorHAnsi"/>
        </w:rPr>
        <w:t xml:space="preserve"> and accepted.</w:t>
      </w:r>
    </w:p>
    <w:p w:rsidR="0079283D" w:rsidRPr="00F274E1" w:rsidRDefault="0079283D" w:rsidP="0079283D">
      <w:pPr>
        <w:ind w:left="360"/>
        <w:rPr>
          <w:rFonts w:asciiTheme="majorHAnsi" w:hAnsiTheme="majorHAnsi"/>
          <w:sz w:val="20"/>
        </w:rPr>
      </w:pPr>
    </w:p>
    <w:tbl>
      <w:tblPr>
        <w:tblStyle w:val="TableGrid"/>
        <w:tblpPr w:leftFromText="180" w:rightFromText="180" w:vertAnchor="page" w:horzAnchor="margin" w:tblpY="3361"/>
        <w:tblW w:w="5000" w:type="pct"/>
        <w:tblLook w:val="04A0" w:firstRow="1" w:lastRow="0" w:firstColumn="1" w:lastColumn="0" w:noHBand="0" w:noVBand="1"/>
      </w:tblPr>
      <w:tblGrid>
        <w:gridCol w:w="1376"/>
        <w:gridCol w:w="1765"/>
        <w:gridCol w:w="1200"/>
        <w:gridCol w:w="1447"/>
        <w:gridCol w:w="2094"/>
        <w:gridCol w:w="1931"/>
        <w:gridCol w:w="1951"/>
        <w:gridCol w:w="2796"/>
      </w:tblGrid>
      <w:tr w:rsidR="00F274E1" w:rsidRPr="008E0B82" w:rsidTr="00B876CA">
        <w:trPr>
          <w:trHeight w:val="330"/>
        </w:trPr>
        <w:tc>
          <w:tcPr>
            <w:tcW w:w="473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Control Box </w:t>
            </w: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Start Date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F274E1" w:rsidRDefault="00F274E1" w:rsidP="00B876C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Cartridge Lot Number </w:t>
            </w:r>
          </w:p>
          <w:p w:rsidR="00F274E1" w:rsidRPr="008E0B82" w:rsidRDefault="00F274E1" w:rsidP="00B876C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(1</w:t>
            </w:r>
            <w:r w:rsidRPr="0057794A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letter only)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CLEW revision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 xml:space="preserve">B-hCG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Control</w:t>
            </w:r>
          </w:p>
          <w:p w:rsidR="00F274E1" w:rsidRPr="008E0B82" w:rsidRDefault="00F274E1" w:rsidP="00B876C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Level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B-hCG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Control Lot Number</w:t>
            </w:r>
          </w:p>
        </w:tc>
        <w:tc>
          <w:tcPr>
            <w:tcW w:w="663" w:type="pct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Control </w:t>
            </w: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Expiry Date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Mean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B-hCG</w:t>
            </w: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 xml:space="preserve"> (IU/L)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F274E1" w:rsidRDefault="00F274E1" w:rsidP="00B876C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 SD</w:t>
            </w: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 xml:space="preserve"> Range (IU/L)</w:t>
            </w:r>
          </w:p>
          <w:p w:rsidR="00F274E1" w:rsidRPr="00F274E1" w:rsidRDefault="00F274E1" w:rsidP="00B876CA">
            <w:pPr>
              <w:jc w:val="center"/>
              <w:rPr>
                <w:rFonts w:asciiTheme="majorHAnsi" w:hAnsiTheme="majorHAnsi"/>
                <w:i/>
                <w:sz w:val="20"/>
                <w:szCs w:val="22"/>
              </w:rPr>
            </w:pPr>
            <w:r w:rsidRPr="00F274E1">
              <w:rPr>
                <w:rFonts w:asciiTheme="majorHAnsi" w:hAnsiTheme="majorHAnsi"/>
                <w:i/>
                <w:sz w:val="20"/>
                <w:szCs w:val="22"/>
              </w:rPr>
              <w:t xml:space="preserve">from VAS APOC website </w:t>
            </w:r>
          </w:p>
          <w:p w:rsidR="00F274E1" w:rsidRPr="00126072" w:rsidRDefault="00F274E1" w:rsidP="00B876C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274E1">
              <w:rPr>
                <w:rFonts w:asciiTheme="majorHAnsi" w:hAnsiTheme="majorHAnsi"/>
                <w:i/>
                <w:sz w:val="20"/>
                <w:szCs w:val="22"/>
              </w:rPr>
              <w:t>(see 4.1.3 in SOP)</w:t>
            </w:r>
          </w:p>
        </w:tc>
      </w:tr>
      <w:tr w:rsidR="00F274E1" w:rsidRPr="008E0B82" w:rsidTr="00B876CA">
        <w:trPr>
          <w:trHeight w:val="191"/>
        </w:trPr>
        <w:tc>
          <w:tcPr>
            <w:tcW w:w="473" w:type="pct"/>
            <w:shd w:val="clear" w:color="auto" w:fill="auto"/>
            <w:vAlign w:val="center"/>
          </w:tcPr>
          <w:p w:rsidR="00F274E1" w:rsidRPr="008E0B82" w:rsidRDefault="00F274E1" w:rsidP="00B876CA">
            <w:pPr>
              <w:rPr>
                <w:rFonts w:asciiTheme="majorHAnsi" w:hAnsiTheme="majorHAnsi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3" w:type="pct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F274E1" w:rsidRPr="008E0B82" w:rsidTr="00B876CA">
        <w:trPr>
          <w:trHeight w:val="191"/>
        </w:trPr>
        <w:tc>
          <w:tcPr>
            <w:tcW w:w="473" w:type="pct"/>
            <w:shd w:val="clear" w:color="auto" w:fill="auto"/>
            <w:vAlign w:val="center"/>
          </w:tcPr>
          <w:p w:rsidR="00F274E1" w:rsidRPr="008E0B82" w:rsidRDefault="00F274E1" w:rsidP="00B876CA">
            <w:pPr>
              <w:rPr>
                <w:rFonts w:asciiTheme="majorHAnsi" w:hAnsiTheme="majorHAnsi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3" w:type="pct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F274E1" w:rsidRPr="008E0B82" w:rsidTr="00B876CA">
        <w:trPr>
          <w:trHeight w:val="191"/>
        </w:trPr>
        <w:tc>
          <w:tcPr>
            <w:tcW w:w="473" w:type="pct"/>
            <w:shd w:val="clear" w:color="auto" w:fill="auto"/>
            <w:vAlign w:val="center"/>
          </w:tcPr>
          <w:p w:rsidR="00F274E1" w:rsidRPr="008E0B82" w:rsidRDefault="00F274E1" w:rsidP="00B876CA">
            <w:pPr>
              <w:rPr>
                <w:rFonts w:asciiTheme="majorHAnsi" w:hAnsiTheme="majorHAnsi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3" w:type="pct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F274E1" w:rsidRPr="008E0B82" w:rsidRDefault="00F274E1" w:rsidP="00B876CA">
            <w:pPr>
              <w:jc w:val="center"/>
              <w:rPr>
                <w:rFonts w:asciiTheme="majorHAnsi" w:hAnsiTheme="majorHAnsi"/>
              </w:rPr>
            </w:pPr>
            <w:r w:rsidRPr="008E0B82">
              <w:rPr>
                <w:rFonts w:asciiTheme="majorHAnsi" w:hAnsiTheme="majorHAnsi"/>
              </w:rPr>
              <w:t>-</w:t>
            </w:r>
          </w:p>
        </w:tc>
      </w:tr>
      <w:tr w:rsidR="00B876CA" w:rsidRPr="008E0B82" w:rsidTr="00B876CA">
        <w:trPr>
          <w:trHeight w:val="191"/>
        </w:trPr>
        <w:tc>
          <w:tcPr>
            <w:tcW w:w="473" w:type="pct"/>
            <w:shd w:val="clear" w:color="auto" w:fill="auto"/>
            <w:vAlign w:val="center"/>
          </w:tcPr>
          <w:p w:rsidR="00B876CA" w:rsidRPr="008E0B82" w:rsidRDefault="00B876CA" w:rsidP="00B876CA">
            <w:pPr>
              <w:rPr>
                <w:rFonts w:asciiTheme="majorHAnsi" w:hAnsiTheme="majorHAnsi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3" w:type="pct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</w:tr>
      <w:tr w:rsidR="00B876CA" w:rsidRPr="008E0B82" w:rsidTr="00B876CA">
        <w:trPr>
          <w:trHeight w:val="191"/>
        </w:trPr>
        <w:tc>
          <w:tcPr>
            <w:tcW w:w="473" w:type="pct"/>
            <w:shd w:val="clear" w:color="auto" w:fill="auto"/>
            <w:vAlign w:val="center"/>
          </w:tcPr>
          <w:p w:rsidR="00B876CA" w:rsidRPr="008E0B82" w:rsidRDefault="00B876CA" w:rsidP="00B876CA">
            <w:pPr>
              <w:rPr>
                <w:rFonts w:asciiTheme="majorHAnsi" w:hAnsiTheme="majorHAnsi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3" w:type="pct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</w:tr>
      <w:tr w:rsidR="00B876CA" w:rsidRPr="008E0B82" w:rsidTr="00B876CA">
        <w:trPr>
          <w:trHeight w:val="191"/>
        </w:trPr>
        <w:tc>
          <w:tcPr>
            <w:tcW w:w="473" w:type="pct"/>
            <w:shd w:val="clear" w:color="auto" w:fill="auto"/>
            <w:vAlign w:val="center"/>
          </w:tcPr>
          <w:p w:rsidR="00B876CA" w:rsidRPr="008E0B82" w:rsidRDefault="00B876CA" w:rsidP="00B876CA">
            <w:pPr>
              <w:rPr>
                <w:rFonts w:asciiTheme="majorHAnsi" w:hAnsiTheme="majorHAnsi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3" w:type="pct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B876CA" w:rsidRPr="008E0B82" w:rsidRDefault="00B876CA" w:rsidP="00B876CA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F274E1" w:rsidRDefault="0079283D" w:rsidP="00F274E1">
      <w:pPr>
        <w:tabs>
          <w:tab w:val="left" w:pos="8715"/>
        </w:tabs>
        <w:rPr>
          <w:rFonts w:asciiTheme="majorHAnsi" w:hAnsiTheme="majorHAnsi"/>
          <w:b/>
          <w:sz w:val="28"/>
        </w:rPr>
      </w:pPr>
      <w:r w:rsidRPr="00B876CA">
        <w:rPr>
          <w:rFonts w:asciiTheme="majorHAnsi" w:hAnsiTheme="majorHAnsi"/>
          <w:b/>
          <w:sz w:val="28"/>
        </w:rPr>
        <w:t>QC lot number details</w:t>
      </w:r>
    </w:p>
    <w:p w:rsidR="00F274E1" w:rsidRDefault="00F274E1" w:rsidP="00F274E1">
      <w:pPr>
        <w:tabs>
          <w:tab w:val="left" w:pos="8715"/>
        </w:tabs>
        <w:rPr>
          <w:rFonts w:asciiTheme="majorHAnsi" w:hAnsiTheme="majorHAnsi"/>
          <w:b/>
          <w:sz w:val="28"/>
        </w:rPr>
      </w:pPr>
    </w:p>
    <w:p w:rsidR="00F274E1" w:rsidRPr="00B876CA" w:rsidRDefault="00F274E1" w:rsidP="00B876CA">
      <w:pPr>
        <w:rPr>
          <w:rFonts w:asciiTheme="majorHAnsi" w:hAnsiTheme="majorHAnsi"/>
          <w:sz w:val="28"/>
        </w:rPr>
      </w:pPr>
      <w:r w:rsidRPr="00B876CA">
        <w:rPr>
          <w:rFonts w:asciiTheme="majorHAnsi" w:hAnsiTheme="majorHAnsi"/>
          <w:b/>
          <w:sz w:val="28"/>
        </w:rPr>
        <w:t>Stock Control &amp; Acceptance Testing Record</w:t>
      </w:r>
    </w:p>
    <w:tbl>
      <w:tblPr>
        <w:tblpPr w:leftFromText="180" w:rightFromText="180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638"/>
        <w:gridCol w:w="1955"/>
        <w:gridCol w:w="1946"/>
        <w:gridCol w:w="2053"/>
        <w:gridCol w:w="1306"/>
        <w:gridCol w:w="1640"/>
        <w:gridCol w:w="1896"/>
      </w:tblGrid>
      <w:tr w:rsidR="00F274E1" w:rsidRPr="008E0B82" w:rsidTr="00F274E1">
        <w:tc>
          <w:tcPr>
            <w:tcW w:w="7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Cartridge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Box Delivery Date</w:t>
            </w:r>
          </w:p>
        </w:tc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Cartridge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Lot Number</w:t>
            </w:r>
          </w:p>
        </w:tc>
        <w:tc>
          <w:tcPr>
            <w:tcW w:w="6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Date QC Performed</w:t>
            </w:r>
          </w:p>
        </w:tc>
        <w:tc>
          <w:tcPr>
            <w:tcW w:w="6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74E1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Operator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Signature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Control Level</w:t>
            </w:r>
          </w:p>
        </w:tc>
        <w:tc>
          <w:tcPr>
            <w:tcW w:w="4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Control Lot Number</w:t>
            </w:r>
          </w:p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B-hCG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Control R</w:t>
            </w: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esult (IU/L)</w:t>
            </w:r>
          </w:p>
        </w:tc>
        <w:tc>
          <w:tcPr>
            <w:tcW w:w="6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B82">
              <w:rPr>
                <w:rFonts w:asciiTheme="majorHAnsi" w:hAnsiTheme="majorHAnsi"/>
                <w:b/>
                <w:sz w:val="22"/>
                <w:szCs w:val="22"/>
              </w:rPr>
              <w:t>iQC Acceptable?</w:t>
            </w:r>
          </w:p>
          <w:p w:rsidR="00F274E1" w:rsidRDefault="00F274E1" w:rsidP="00F274E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(Y/N)</w:t>
            </w:r>
          </w:p>
          <w:p w:rsidR="00F274E1" w:rsidRPr="00F274E1" w:rsidRDefault="00F274E1" w:rsidP="00F274E1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F274E1">
              <w:rPr>
                <w:rFonts w:asciiTheme="majorHAnsi" w:hAnsiTheme="majorHAnsi"/>
                <w:i/>
                <w:sz w:val="20"/>
                <w:szCs w:val="22"/>
              </w:rPr>
              <w:t>*record passed QC on box</w:t>
            </w:r>
          </w:p>
        </w:tc>
      </w:tr>
      <w:tr w:rsidR="00F274E1" w:rsidRPr="008E0B82" w:rsidTr="00F274E1">
        <w:tc>
          <w:tcPr>
            <w:tcW w:w="72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12" w:space="0" w:color="auto"/>
            </w:tcBorders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12" w:space="0" w:color="auto"/>
            </w:tcBorders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74E1" w:rsidRPr="008E0B82" w:rsidTr="00F274E1">
        <w:tc>
          <w:tcPr>
            <w:tcW w:w="72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bottom w:val="single" w:sz="12" w:space="0" w:color="auto"/>
            </w:tcBorders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74E1" w:rsidRPr="008E0B82" w:rsidTr="00F274E1">
        <w:tc>
          <w:tcPr>
            <w:tcW w:w="72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12" w:space="0" w:color="auto"/>
            </w:tcBorders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12" w:space="0" w:color="auto"/>
            </w:tcBorders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74E1" w:rsidRPr="008E0B82" w:rsidTr="00F274E1">
        <w:tc>
          <w:tcPr>
            <w:tcW w:w="72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bottom w:val="single" w:sz="12" w:space="0" w:color="auto"/>
            </w:tcBorders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74E1" w:rsidRPr="008E0B82" w:rsidTr="00F274E1">
        <w:tc>
          <w:tcPr>
            <w:tcW w:w="72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12" w:space="0" w:color="auto"/>
            </w:tcBorders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12" w:space="0" w:color="auto"/>
            </w:tcBorders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74E1" w:rsidRPr="008E0B82" w:rsidTr="00F274E1">
        <w:tc>
          <w:tcPr>
            <w:tcW w:w="72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bottom w:val="single" w:sz="12" w:space="0" w:color="auto"/>
            </w:tcBorders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74E1" w:rsidRPr="008E0B82" w:rsidTr="00F274E1">
        <w:tc>
          <w:tcPr>
            <w:tcW w:w="72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12" w:space="0" w:color="auto"/>
            </w:tcBorders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12" w:space="0" w:color="auto"/>
            </w:tcBorders>
            <w:vAlign w:val="center"/>
          </w:tcPr>
          <w:p w:rsidR="00F274E1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74E1" w:rsidRPr="008E0B82" w:rsidTr="00F274E1">
        <w:tc>
          <w:tcPr>
            <w:tcW w:w="72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bottom w:val="single" w:sz="12" w:space="0" w:color="auto"/>
            </w:tcBorders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274E1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74E1" w:rsidRPr="008E0B82" w:rsidTr="00F274E1">
        <w:tc>
          <w:tcPr>
            <w:tcW w:w="72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69" w:type="pct"/>
            <w:vMerge w:val="restart"/>
            <w:tcBorders>
              <w:top w:val="single" w:sz="12" w:space="0" w:color="auto"/>
            </w:tcBorders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12" w:space="0" w:color="auto"/>
            </w:tcBorders>
            <w:vAlign w:val="center"/>
          </w:tcPr>
          <w:p w:rsidR="00F274E1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74E1" w:rsidRPr="008E0B82" w:rsidTr="00F274E1">
        <w:tc>
          <w:tcPr>
            <w:tcW w:w="72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bottom w:val="single" w:sz="12" w:space="0" w:color="auto"/>
            </w:tcBorders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6" w:type="pct"/>
            <w:tcBorders>
              <w:bottom w:val="single" w:sz="12" w:space="0" w:color="auto"/>
            </w:tcBorders>
            <w:vAlign w:val="center"/>
          </w:tcPr>
          <w:p w:rsidR="00F274E1" w:rsidRDefault="00F274E1" w:rsidP="00F274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74E1" w:rsidRPr="008E0B82" w:rsidRDefault="00F274E1" w:rsidP="00F274E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67F36" w:rsidRPr="00F274E1" w:rsidRDefault="00067F36" w:rsidP="00F274E1">
      <w:pPr>
        <w:tabs>
          <w:tab w:val="left" w:pos="4125"/>
        </w:tabs>
      </w:pPr>
    </w:p>
    <w:sectPr w:rsidR="00067F36" w:rsidRPr="00F274E1" w:rsidSect="00F274E1">
      <w:headerReference w:type="default" r:id="rId8"/>
      <w:footerReference w:type="default" r:id="rId9"/>
      <w:pgSz w:w="16838" w:h="11906" w:orient="landscape" w:code="9"/>
      <w:pgMar w:top="993" w:right="1134" w:bottom="709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BF" w:rsidRDefault="00AC1CBF">
      <w:r>
        <w:separator/>
      </w:r>
    </w:p>
  </w:endnote>
  <w:endnote w:type="continuationSeparator" w:id="0">
    <w:p w:rsidR="00AC1CBF" w:rsidRDefault="00AC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DC" w:rsidRPr="001521DC" w:rsidRDefault="001521DC" w:rsidP="00836413">
    <w:pPr>
      <w:jc w:val="center"/>
      <w:rPr>
        <w:color w:val="808080"/>
        <w:sz w:val="18"/>
        <w:szCs w:val="18"/>
      </w:rPr>
    </w:pPr>
  </w:p>
  <w:tbl>
    <w:tblPr>
      <w:tblStyle w:val="TableGrid"/>
      <w:tblW w:w="14742" w:type="dxa"/>
      <w:tblInd w:w="-5" w:type="dxa"/>
      <w:tblLook w:val="01E0" w:firstRow="1" w:lastRow="1" w:firstColumn="1" w:lastColumn="1" w:noHBand="0" w:noVBand="0"/>
    </w:tblPr>
    <w:tblGrid>
      <w:gridCol w:w="3792"/>
      <w:gridCol w:w="3792"/>
      <w:gridCol w:w="3792"/>
      <w:gridCol w:w="3366"/>
    </w:tblGrid>
    <w:tr w:rsidR="00E93770" w:rsidRPr="0008647D" w:rsidTr="001D439C">
      <w:tc>
        <w:tcPr>
          <w:tcW w:w="3792" w:type="dxa"/>
        </w:tcPr>
        <w:p w:rsidR="00E93770" w:rsidRPr="001521DC" w:rsidRDefault="00E93770" w:rsidP="00345CF4">
          <w:pPr>
            <w:pStyle w:val="Footer"/>
            <w:jc w:val="cen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 xml:space="preserve">Author: </w:t>
          </w:r>
          <w:r w:rsidR="0057794A">
            <w:rPr>
              <w:sz w:val="20"/>
              <w:szCs w:val="20"/>
            </w:rPr>
            <w:t>M. Ribeiro</w:t>
          </w:r>
        </w:p>
      </w:tc>
      <w:tc>
        <w:tcPr>
          <w:tcW w:w="3792" w:type="dxa"/>
        </w:tcPr>
        <w:p w:rsidR="00E93770" w:rsidRPr="001521DC" w:rsidRDefault="00E93770" w:rsidP="00345CF4">
          <w:pPr>
            <w:pStyle w:val="Footer"/>
            <w:jc w:val="cen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>Checked by:</w:t>
          </w:r>
          <w:r>
            <w:rPr>
              <w:sz w:val="20"/>
              <w:szCs w:val="20"/>
            </w:rPr>
            <w:t xml:space="preserve"> </w:t>
          </w:r>
          <w:r w:rsidR="0057794A">
            <w:rPr>
              <w:sz w:val="20"/>
              <w:szCs w:val="20"/>
            </w:rPr>
            <w:t>N. Hodges</w:t>
          </w:r>
        </w:p>
      </w:tc>
      <w:tc>
        <w:tcPr>
          <w:tcW w:w="3792" w:type="dxa"/>
        </w:tcPr>
        <w:p w:rsidR="00E93770" w:rsidRPr="0008647D" w:rsidRDefault="00345CF4" w:rsidP="00345CF4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Approved by: </w:t>
          </w:r>
          <w:r w:rsidR="0057794A">
            <w:rPr>
              <w:sz w:val="20"/>
              <w:szCs w:val="20"/>
            </w:rPr>
            <w:t>N. Hodges</w:t>
          </w:r>
        </w:p>
      </w:tc>
      <w:tc>
        <w:tcPr>
          <w:tcW w:w="3366" w:type="dxa"/>
        </w:tcPr>
        <w:p w:rsidR="00E93770" w:rsidRPr="0008647D" w:rsidRDefault="00E93770" w:rsidP="00E93770">
          <w:pPr>
            <w:pStyle w:val="Footer"/>
            <w:jc w:val="center"/>
            <w:rPr>
              <w:sz w:val="20"/>
              <w:szCs w:val="20"/>
            </w:rPr>
          </w:pPr>
          <w:r w:rsidRPr="0008647D">
            <w:rPr>
              <w:sz w:val="20"/>
              <w:szCs w:val="20"/>
            </w:rPr>
            <w:t xml:space="preserve">Page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PAGE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412BBE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  <w:r w:rsidRPr="0008647D">
            <w:rPr>
              <w:rStyle w:val="PageNumber"/>
              <w:sz w:val="20"/>
              <w:szCs w:val="20"/>
            </w:rPr>
            <w:t xml:space="preserve"> of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NUMPAGES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412BBE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</w:p>
      </w:tc>
    </w:tr>
  </w:tbl>
  <w:p w:rsidR="00836413" w:rsidRDefault="001D2463" w:rsidP="001D2463">
    <w:pPr>
      <w:pStyle w:val="Footer"/>
      <w:tabs>
        <w:tab w:val="clear" w:pos="4153"/>
        <w:tab w:val="clear" w:pos="8306"/>
        <w:tab w:val="left" w:pos="24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BF" w:rsidRDefault="00AC1CBF">
      <w:r>
        <w:separator/>
      </w:r>
    </w:p>
  </w:footnote>
  <w:footnote w:type="continuationSeparator" w:id="0">
    <w:p w:rsidR="00AC1CBF" w:rsidRDefault="00AC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18" w:rsidRPr="007E4EAC" w:rsidRDefault="00517218" w:rsidP="00517218">
    <w:pPr>
      <w:pStyle w:val="Header"/>
      <w:tabs>
        <w:tab w:val="left" w:pos="6358"/>
      </w:tabs>
      <w:jc w:val="right"/>
      <w:rPr>
        <w:b/>
      </w:rPr>
    </w:pPr>
    <w:r w:rsidRPr="00BF05CF">
      <w:rPr>
        <w:b/>
      </w:rPr>
      <w:t xml:space="preserve">RUH Bath NHS </w:t>
    </w:r>
    <w:r>
      <w:rPr>
        <w:b/>
      </w:rPr>
      <w:t xml:space="preserve">Foundation </w:t>
    </w:r>
    <w:r w:rsidRPr="00BF05CF">
      <w:rPr>
        <w:b/>
      </w:rPr>
      <w:t>Trust – Pathology Department</w:t>
    </w:r>
  </w:p>
  <w:tbl>
    <w:tblPr>
      <w:tblStyle w:val="TableGrid"/>
      <w:tblW w:w="147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379"/>
      <w:gridCol w:w="8363"/>
    </w:tblGrid>
    <w:tr w:rsidR="00517218" w:rsidTr="0057794A">
      <w:tc>
        <w:tcPr>
          <w:tcW w:w="6379" w:type="dxa"/>
        </w:tcPr>
        <w:p w:rsidR="00517218" w:rsidRDefault="00517218" w:rsidP="00517218">
          <w:pPr>
            <w:pStyle w:val="Header"/>
          </w:pPr>
          <w:r>
            <w:t>FORM</w:t>
          </w:r>
          <w:r w:rsidRPr="003106F5">
            <w:t xml:space="preserve">  </w:t>
          </w:r>
        </w:p>
      </w:tc>
      <w:tc>
        <w:tcPr>
          <w:tcW w:w="8363" w:type="dxa"/>
        </w:tcPr>
        <w:p w:rsidR="00517218" w:rsidRPr="0053380F" w:rsidRDefault="00454F09" w:rsidP="00345CF4">
          <w:pPr>
            <w:pStyle w:val="Header"/>
            <w:jc w:val="right"/>
            <w:rPr>
              <w:sz w:val="20"/>
              <w:szCs w:val="20"/>
            </w:rPr>
          </w:pPr>
          <w:r>
            <w:t>FM/</w:t>
          </w:r>
          <w:r w:rsidR="0057794A">
            <w:t>POCT/64/4</w:t>
          </w:r>
        </w:p>
      </w:tc>
    </w:tr>
    <w:tr w:rsidR="00517218" w:rsidTr="0057794A">
      <w:tc>
        <w:tcPr>
          <w:tcW w:w="6379" w:type="dxa"/>
        </w:tcPr>
        <w:p w:rsidR="00517218" w:rsidRDefault="00517218" w:rsidP="00345CF4">
          <w:pPr>
            <w:pStyle w:val="Header"/>
          </w:pPr>
          <w:r>
            <w:t>Title</w:t>
          </w:r>
          <w:r w:rsidRPr="003106F5">
            <w:t>:</w:t>
          </w:r>
          <w:r>
            <w:t xml:space="preserve"> </w:t>
          </w:r>
          <w:r w:rsidR="0057794A">
            <w:t>Abbott i-Stat Quality Control and Maintenance Log</w:t>
          </w:r>
        </w:p>
      </w:tc>
      <w:tc>
        <w:tcPr>
          <w:tcW w:w="8363" w:type="dxa"/>
        </w:tcPr>
        <w:p w:rsidR="00517218" w:rsidRPr="0053380F" w:rsidRDefault="00517218" w:rsidP="00345CF4">
          <w:pPr>
            <w:pStyle w:val="Header"/>
            <w:jc w:val="right"/>
            <w:rPr>
              <w:sz w:val="20"/>
              <w:szCs w:val="20"/>
            </w:rPr>
          </w:pPr>
          <w:r>
            <w:t xml:space="preserve">            </w:t>
          </w:r>
          <w:r w:rsidRPr="00517218">
            <w:t>Effective date:</w:t>
          </w:r>
          <w:r w:rsidR="0057794A">
            <w:t xml:space="preserve"> 16/06/2023</w:t>
          </w:r>
          <w:r w:rsidR="004C2B2D">
            <w:t xml:space="preserve"> </w:t>
          </w:r>
        </w:p>
      </w:tc>
    </w:tr>
  </w:tbl>
  <w:p w:rsidR="00F769B0" w:rsidRPr="001521DC" w:rsidRDefault="00F769B0" w:rsidP="00152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478AF"/>
    <w:multiLevelType w:val="singleLevel"/>
    <w:tmpl w:val="62EC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B842823"/>
    <w:multiLevelType w:val="hybridMultilevel"/>
    <w:tmpl w:val="2DB85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6E"/>
    <w:rsid w:val="00036B78"/>
    <w:rsid w:val="00052FB9"/>
    <w:rsid w:val="00067F36"/>
    <w:rsid w:val="0008647D"/>
    <w:rsid w:val="000B30EF"/>
    <w:rsid w:val="000F5467"/>
    <w:rsid w:val="001521DC"/>
    <w:rsid w:val="001924CE"/>
    <w:rsid w:val="001A5CF8"/>
    <w:rsid w:val="001B047E"/>
    <w:rsid w:val="001C336E"/>
    <w:rsid w:val="001D2463"/>
    <w:rsid w:val="001D439C"/>
    <w:rsid w:val="0020470E"/>
    <w:rsid w:val="00231218"/>
    <w:rsid w:val="00275B44"/>
    <w:rsid w:val="00294D67"/>
    <w:rsid w:val="002A7CC3"/>
    <w:rsid w:val="002D6FDB"/>
    <w:rsid w:val="002F482B"/>
    <w:rsid w:val="002F4C7C"/>
    <w:rsid w:val="003106F5"/>
    <w:rsid w:val="00321793"/>
    <w:rsid w:val="00345CF4"/>
    <w:rsid w:val="00346B9B"/>
    <w:rsid w:val="003848F0"/>
    <w:rsid w:val="00391375"/>
    <w:rsid w:val="00392773"/>
    <w:rsid w:val="003B51EB"/>
    <w:rsid w:val="00412BBE"/>
    <w:rsid w:val="00454F09"/>
    <w:rsid w:val="0046206E"/>
    <w:rsid w:val="004C2B2D"/>
    <w:rsid w:val="004C7646"/>
    <w:rsid w:val="004D0F19"/>
    <w:rsid w:val="004D6625"/>
    <w:rsid w:val="004E0510"/>
    <w:rsid w:val="00517218"/>
    <w:rsid w:val="0053380F"/>
    <w:rsid w:val="00572BFE"/>
    <w:rsid w:val="00574C62"/>
    <w:rsid w:val="0057794A"/>
    <w:rsid w:val="005A1688"/>
    <w:rsid w:val="006076F8"/>
    <w:rsid w:val="00612705"/>
    <w:rsid w:val="006303C5"/>
    <w:rsid w:val="006A0E97"/>
    <w:rsid w:val="006B446E"/>
    <w:rsid w:val="006C0F7E"/>
    <w:rsid w:val="006F1154"/>
    <w:rsid w:val="007022A5"/>
    <w:rsid w:val="00713F6D"/>
    <w:rsid w:val="00755F5B"/>
    <w:rsid w:val="007753D7"/>
    <w:rsid w:val="0079283D"/>
    <w:rsid w:val="007A19C4"/>
    <w:rsid w:val="0080578F"/>
    <w:rsid w:val="00810FAA"/>
    <w:rsid w:val="00821041"/>
    <w:rsid w:val="00836413"/>
    <w:rsid w:val="00857C93"/>
    <w:rsid w:val="00872C6E"/>
    <w:rsid w:val="00895349"/>
    <w:rsid w:val="008C2559"/>
    <w:rsid w:val="008F62EB"/>
    <w:rsid w:val="00953BC5"/>
    <w:rsid w:val="00A0055E"/>
    <w:rsid w:val="00A036FE"/>
    <w:rsid w:val="00A36932"/>
    <w:rsid w:val="00AC1CBF"/>
    <w:rsid w:val="00B02F98"/>
    <w:rsid w:val="00B24D9D"/>
    <w:rsid w:val="00B47ADF"/>
    <w:rsid w:val="00B74D36"/>
    <w:rsid w:val="00B876CA"/>
    <w:rsid w:val="00BF05CF"/>
    <w:rsid w:val="00C464FD"/>
    <w:rsid w:val="00C503B8"/>
    <w:rsid w:val="00C56CB7"/>
    <w:rsid w:val="00C96E72"/>
    <w:rsid w:val="00CC0C49"/>
    <w:rsid w:val="00CD21DA"/>
    <w:rsid w:val="00CE4BA9"/>
    <w:rsid w:val="00CF7DA6"/>
    <w:rsid w:val="00D96F4A"/>
    <w:rsid w:val="00DA7DEC"/>
    <w:rsid w:val="00DE39E8"/>
    <w:rsid w:val="00E05D32"/>
    <w:rsid w:val="00E11FB7"/>
    <w:rsid w:val="00E22C96"/>
    <w:rsid w:val="00E23E09"/>
    <w:rsid w:val="00E34F62"/>
    <w:rsid w:val="00E93770"/>
    <w:rsid w:val="00EF5563"/>
    <w:rsid w:val="00F0393F"/>
    <w:rsid w:val="00F274E1"/>
    <w:rsid w:val="00F713A8"/>
    <w:rsid w:val="00F769B0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B71F14A9-B27B-47A7-B931-98633E06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10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36932"/>
    <w:pPr>
      <w:keepNext/>
      <w:outlineLvl w:val="2"/>
    </w:pPr>
    <w:rPr>
      <w:rFonts w:ascii="Times New Roman" w:hAnsi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364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64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647D"/>
  </w:style>
  <w:style w:type="paragraph" w:styleId="BalloonText">
    <w:name w:val="Balloon Text"/>
    <w:basedOn w:val="Normal"/>
    <w:semiHidden/>
    <w:rsid w:val="00DE39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2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4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46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463"/>
    <w:rPr>
      <w:rFonts w:ascii="Arial" w:hAnsi="Arial"/>
      <w:b/>
      <w:bCs/>
    </w:rPr>
  </w:style>
  <w:style w:type="character" w:customStyle="1" w:styleId="Heading3Char">
    <w:name w:val="Heading 3 Char"/>
    <w:basedOn w:val="DefaultParagraphFont"/>
    <w:link w:val="Heading3"/>
    <w:rsid w:val="00A36932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3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a\AppData\Local\Temp\83c775eb-fb90-4ea6-834b-034fa2db221b\Form%20template%20portrait%20for%20RUH%205%20Oct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A5D7-15B4-41A5-BC7C-557A1796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portrait for RUH 5 Oct 09.dot</Template>
  <TotalTime>0</TotalTime>
  <Pages>1</Pages>
  <Words>223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</vt:lpstr>
    </vt:vector>
  </TitlesOfParts>
  <Company>RUH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</dc:title>
  <dc:creator>Hall, Annette</dc:creator>
  <cp:lastModifiedBy>Ribeiro, Mariana</cp:lastModifiedBy>
  <cp:revision>2</cp:revision>
  <cp:lastPrinted>2009-09-22T10:13:00Z</cp:lastPrinted>
  <dcterms:created xsi:type="dcterms:W3CDTF">2023-06-23T09:11:00Z</dcterms:created>
  <dcterms:modified xsi:type="dcterms:W3CDTF">2023-06-23T09:11:00Z</dcterms:modified>
</cp:coreProperties>
</file>